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04C" w:rsidRPr="00CD5A36" w:rsidRDefault="002F004C" w:rsidP="002F004C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>
        <w:rPr>
          <w:rFonts w:ascii="Arial" w:hAnsi="Arial" w:cs="Arial"/>
          <w:b/>
          <w:sz w:val="24"/>
          <w:szCs w:val="24"/>
        </w:rPr>
        <w:t>0970</w:t>
      </w:r>
      <w:r>
        <w:rPr>
          <w:rFonts w:ascii="Arial" w:hAnsi="Arial" w:cs="Arial"/>
          <w:b/>
          <w:sz w:val="24"/>
          <w:szCs w:val="24"/>
        </w:rPr>
        <w:t>3</w:t>
      </w:r>
    </w:p>
    <w:p w:rsidR="002F004C" w:rsidRPr="00CD5A36" w:rsidRDefault="002F004C" w:rsidP="002F004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131D7E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F258DD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F258DD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2F004C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9E5C0F">
        <w:rPr>
          <w:rFonts w:ascii="Arial" w:hAnsi="Arial" w:cs="Arial"/>
          <w:b/>
          <w:lang w:val="en-US"/>
        </w:rPr>
        <w:t>Title:</w:t>
      </w:r>
      <w:r w:rsidRPr="00F258DD">
        <w:rPr>
          <w:rFonts w:ascii="Arial" w:hAnsi="Arial" w:cs="Arial"/>
          <w:b/>
          <w:lang w:val="en-US"/>
        </w:rPr>
        <w:tab/>
      </w:r>
      <w:r w:rsidR="002F004C" w:rsidRPr="002F004C">
        <w:rPr>
          <w:rFonts w:ascii="Arial" w:hAnsi="Arial" w:cs="Arial"/>
          <w:b/>
          <w:lang w:val="en-US"/>
        </w:rPr>
        <w:t>MPR of transmit diversity for power class2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1223F8">
        <w:rPr>
          <w:rFonts w:ascii="Arial" w:hAnsi="Arial" w:cs="Arial"/>
          <w:b/>
          <w:lang w:val="en-US"/>
        </w:rPr>
        <w:t>6.7.</w:t>
      </w:r>
      <w:r w:rsidR="002F004C">
        <w:rPr>
          <w:rFonts w:ascii="Arial" w:hAnsi="Arial" w:cs="Arial"/>
          <w:b/>
          <w:lang w:val="en-US"/>
        </w:rPr>
        <w:t>1</w:t>
      </w:r>
      <w:r w:rsidR="001223F8">
        <w:rPr>
          <w:rFonts w:ascii="Arial" w:hAnsi="Arial" w:cs="Arial"/>
          <w:b/>
          <w:lang w:val="en-US"/>
        </w:rPr>
        <w:t>.1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C75E6" w:rsidRPr="00E33692">
        <w:rPr>
          <w:rFonts w:ascii="Arial" w:hAnsi="Arial" w:cs="Arial"/>
          <w:b/>
          <w:lang w:val="en-US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Pr="00E33692" w:rsidRDefault="00EA2ABB" w:rsidP="003321F2">
      <w:pPr>
        <w:rPr>
          <w:lang w:eastAsia="ko-KR"/>
        </w:rPr>
      </w:pPr>
      <w:r w:rsidRPr="00E33692">
        <w:rPr>
          <w:lang w:val="en-US" w:eastAsia="ko-KR"/>
        </w:rPr>
        <w:t xml:space="preserve">In this paper, we provide </w:t>
      </w:r>
      <w:r w:rsidR="00131D7E">
        <w:rPr>
          <w:lang w:val="en-US" w:eastAsia="ko-KR"/>
        </w:rPr>
        <w:t xml:space="preserve">our view on </w:t>
      </w:r>
      <w:r w:rsidR="00630A33">
        <w:rPr>
          <w:lang w:val="en-US" w:eastAsia="ko-KR"/>
        </w:rPr>
        <w:t>M</w:t>
      </w:r>
      <w:bookmarkStart w:id="4" w:name="_GoBack"/>
      <w:bookmarkEnd w:id="4"/>
      <w:r w:rsidR="00630A33">
        <w:rPr>
          <w:lang w:val="en-US" w:eastAsia="ko-KR"/>
        </w:rPr>
        <w:t>PR</w:t>
      </w:r>
      <w:r w:rsidR="00AA5188">
        <w:rPr>
          <w:lang w:val="en-US" w:eastAsia="ko-KR"/>
        </w:rPr>
        <w:t xml:space="preserve"> of NR Tx diversity</w:t>
      </w:r>
      <w:r w:rsidR="00630A33">
        <w:rPr>
          <w:lang w:val="en-US" w:eastAsia="ko-KR"/>
        </w:rPr>
        <w:t xml:space="preserve"> </w:t>
      </w:r>
      <w:r w:rsidR="00AA5188">
        <w:rPr>
          <w:lang w:val="en-US" w:eastAsia="ko-KR"/>
        </w:rPr>
        <w:t xml:space="preserve">for power class 2 </w:t>
      </w:r>
      <w:r w:rsidR="00131D7E">
        <w:rPr>
          <w:lang w:val="en-US" w:eastAsia="ko-KR"/>
        </w:rPr>
        <w:t xml:space="preserve">based on </w:t>
      </w:r>
      <w:r w:rsidR="00630A33">
        <w:rPr>
          <w:lang w:val="en-US" w:eastAsia="ko-KR"/>
        </w:rPr>
        <w:t>simulation results</w:t>
      </w:r>
      <w:r w:rsidR="00FA76D8" w:rsidRPr="00E33692">
        <w:rPr>
          <w:lang w:val="en-US" w:eastAsia="ko-KR"/>
        </w:rPr>
        <w:t>.</w:t>
      </w:r>
      <w:r w:rsidRPr="00E33692">
        <w:rPr>
          <w:lang w:val="en-US" w:eastAsia="ko-KR"/>
        </w:rPr>
        <w:t xml:space="preserve"> </w:t>
      </w:r>
    </w:p>
    <w:p w:rsidR="00963184" w:rsidRPr="00E33692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E3369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630A33" w:rsidRDefault="0076173F" w:rsidP="0076173F">
      <w:pPr>
        <w:pStyle w:val="a0"/>
        <w:rPr>
          <w:lang w:val="en-US" w:eastAsia="ko-KR"/>
        </w:rPr>
      </w:pPr>
      <w:r w:rsidRPr="00A83987">
        <w:rPr>
          <w:lang w:val="en-US" w:eastAsia="ko-KR"/>
        </w:rPr>
        <w:t xml:space="preserve">In last RAN4 meeting, </w:t>
      </w:r>
      <w:r w:rsidR="00AA5188">
        <w:rPr>
          <w:lang w:val="en-US" w:eastAsia="ko-KR"/>
        </w:rPr>
        <w:t xml:space="preserve">one WF[1] was agreed for </w:t>
      </w:r>
      <w:r w:rsidR="00AA5188" w:rsidRPr="00AA5188">
        <w:rPr>
          <w:lang w:val="en-US" w:eastAsia="ko-KR"/>
        </w:rPr>
        <w:t>MPR evaluation for NR TxD &amp; UL-MIMO</w:t>
      </w:r>
      <w:r w:rsidR="00AA5188">
        <w:rPr>
          <w:lang w:val="en-US" w:eastAsia="ko-KR"/>
        </w:rPr>
        <w:t>.</w:t>
      </w:r>
      <w:r w:rsidR="00402B0B">
        <w:rPr>
          <w:lang w:val="en-US" w:eastAsia="ko-KR"/>
        </w:rPr>
        <w:t xml:space="preserve"> Based on the WF, the followings are assumed for simulations.</w:t>
      </w:r>
    </w:p>
    <w:p w:rsidR="00630A33" w:rsidRPr="00402B0B" w:rsidRDefault="00402B0B" w:rsidP="0076173F">
      <w:pPr>
        <w:pStyle w:val="a0"/>
        <w:rPr>
          <w:u w:val="single"/>
          <w:lang w:val="en-US" w:eastAsia="ko-KR"/>
        </w:rPr>
      </w:pPr>
      <w:r>
        <w:rPr>
          <w:u w:val="single"/>
          <w:lang w:val="en-US" w:eastAsia="ko-KR"/>
        </w:rPr>
        <w:t>Simulation Assumption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6173F" w:rsidRPr="00A83987" w:rsidTr="00F66FE8">
        <w:tc>
          <w:tcPr>
            <w:tcW w:w="9855" w:type="dxa"/>
            <w:shd w:val="clear" w:color="auto" w:fill="auto"/>
          </w:tcPr>
          <w:p w:rsidR="00F66FE8" w:rsidRPr="00630A33" w:rsidRDefault="00AA5188" w:rsidP="00630A33">
            <w:pPr>
              <w:numPr>
                <w:ilvl w:val="1"/>
                <w:numId w:val="42"/>
              </w:numPr>
              <w:tabs>
                <w:tab w:val="num" w:pos="720"/>
              </w:tabs>
              <w:ind w:leftChars="19" w:left="398"/>
            </w:pPr>
            <w:r>
              <w:t>A</w:t>
            </w:r>
            <w:r w:rsidRPr="00AA5188">
              <w:t>rchitecture</w:t>
            </w:r>
            <w:r w:rsidRPr="00AA5188">
              <w:rPr>
                <w:lang w:val="en-CA"/>
              </w:rPr>
              <w:t xml:space="preserve"> </w:t>
            </w:r>
            <w:r w:rsidR="00F66FE8" w:rsidRPr="00630A33">
              <w:rPr>
                <w:lang w:val="en-CA"/>
              </w:rPr>
              <w:t xml:space="preserve"> </w:t>
            </w:r>
          </w:p>
          <w:p w:rsidR="00F66FE8" w:rsidRPr="00630A33" w:rsidRDefault="002E6238" w:rsidP="002E6238">
            <w:pPr>
              <w:numPr>
                <w:ilvl w:val="2"/>
                <w:numId w:val="42"/>
              </w:numPr>
              <w:tabs>
                <w:tab w:val="num" w:pos="720"/>
              </w:tabs>
              <w:ind w:leftChars="379" w:left="1118"/>
            </w:pPr>
            <w:r w:rsidRPr="00402B0B">
              <w:rPr>
                <w:lang w:val="en-US"/>
              </w:rPr>
              <w:t xml:space="preserve">PC2 with 2x23dBm PAs =&gt; 2Tx NR MPR (High priority) </w:t>
            </w:r>
          </w:p>
          <w:p w:rsidR="00630A33" w:rsidRDefault="00630A33" w:rsidP="0076173F">
            <w:pPr>
              <w:numPr>
                <w:ilvl w:val="1"/>
                <w:numId w:val="42"/>
              </w:numPr>
              <w:ind w:leftChars="19" w:left="398"/>
            </w:pPr>
            <w:r>
              <w:rPr>
                <w:rFonts w:hint="eastAsia"/>
                <w:lang w:eastAsia="ko-KR"/>
              </w:rPr>
              <w:t>Waveform</w:t>
            </w:r>
          </w:p>
          <w:p w:rsidR="00630A33" w:rsidRDefault="004B1EC3" w:rsidP="00630A33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rFonts w:hint="eastAsia"/>
                <w:lang w:eastAsia="ko-KR"/>
              </w:rPr>
              <w:t>CP-OFDM</w:t>
            </w:r>
            <w:r w:rsidR="00916081">
              <w:rPr>
                <w:lang w:eastAsia="ko-KR"/>
              </w:rPr>
              <w:t xml:space="preserve"> , DFT-s-OFDM</w:t>
            </w:r>
          </w:p>
          <w:p w:rsidR="004B1EC3" w:rsidRDefault="004B1EC3" w:rsidP="0076173F">
            <w:pPr>
              <w:numPr>
                <w:ilvl w:val="1"/>
                <w:numId w:val="42"/>
              </w:numPr>
              <w:ind w:leftChars="19" w:left="398"/>
            </w:pPr>
            <w:r>
              <w:t>Maximum total output power</w:t>
            </w:r>
          </w:p>
          <w:p w:rsidR="004765E0" w:rsidRDefault="004765E0" w:rsidP="004B1EC3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26</w:t>
            </w:r>
            <w:r w:rsidR="004B1EC3">
              <w:rPr>
                <w:lang w:eastAsia="ko-KR"/>
              </w:rPr>
              <w:t>dBm</w:t>
            </w:r>
            <w:r>
              <w:rPr>
                <w:lang w:eastAsia="ko-KR"/>
              </w:rPr>
              <w:t xml:space="preserve"> : 23dBm 2 PAs</w:t>
            </w:r>
          </w:p>
          <w:p w:rsidR="00A10534" w:rsidRDefault="00A10534" w:rsidP="00A10534">
            <w:pPr>
              <w:numPr>
                <w:ilvl w:val="1"/>
                <w:numId w:val="42"/>
              </w:numPr>
              <w:ind w:leftChars="19" w:left="398"/>
            </w:pPr>
            <w:r>
              <w:t>Modulation order</w:t>
            </w:r>
          </w:p>
          <w:p w:rsidR="00A10534" w:rsidRDefault="00A10534" w:rsidP="00A10534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QPSK/16QAM/64QAM/256QAM</w:t>
            </w:r>
          </w:p>
          <w:p w:rsidR="00A10534" w:rsidRDefault="00402B0B" w:rsidP="00A10534">
            <w:pPr>
              <w:numPr>
                <w:ilvl w:val="1"/>
                <w:numId w:val="42"/>
              </w:numPr>
              <w:ind w:leftChars="19" w:left="398"/>
            </w:pPr>
            <w:r>
              <w:t xml:space="preserve">Channel Bandwidth &amp; SCS </w:t>
            </w:r>
          </w:p>
          <w:p w:rsidR="00402B0B" w:rsidRDefault="00402B0B" w:rsidP="00A10534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CBW_20MHz &amp; SCS_15kHz</w:t>
            </w:r>
          </w:p>
          <w:p w:rsidR="00A10534" w:rsidRDefault="00402B0B" w:rsidP="00A10534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CBW_100MHz &amp; SCS_30kHz</w:t>
            </w:r>
          </w:p>
          <w:p w:rsidR="00ED7638" w:rsidRDefault="00402B0B" w:rsidP="00ED7638">
            <w:pPr>
              <w:numPr>
                <w:ilvl w:val="1"/>
                <w:numId w:val="42"/>
              </w:numPr>
              <w:ind w:leftChars="19" w:left="398"/>
            </w:pPr>
            <w:r>
              <w:t>LCRB</w:t>
            </w:r>
            <w:r w:rsidR="00ED7638">
              <w:t xml:space="preserve"> sizes </w:t>
            </w:r>
          </w:p>
          <w:p w:rsidR="00402B0B" w:rsidRDefault="00402B0B" w:rsidP="00402B0B">
            <w:pPr>
              <w:numPr>
                <w:ilvl w:val="2"/>
                <w:numId w:val="42"/>
              </w:numPr>
              <w:ind w:leftChars="379" w:left="1118"/>
            </w:pPr>
            <w:r w:rsidRPr="00402B0B">
              <w:rPr>
                <w:lang w:eastAsia="ko-KR"/>
              </w:rPr>
              <w:t>[1 3 7 10 20 30 45 60 75 90 106]</w:t>
            </w:r>
            <w:r>
              <w:rPr>
                <w:lang w:eastAsia="ko-KR"/>
              </w:rPr>
              <w:t xml:space="preserve"> PRBs for CBW_20MHz &amp; SCS_15kHz</w:t>
            </w:r>
          </w:p>
          <w:p w:rsidR="00402B0B" w:rsidRDefault="00402B0B" w:rsidP="00402B0B">
            <w:pPr>
              <w:numPr>
                <w:ilvl w:val="2"/>
                <w:numId w:val="42"/>
              </w:numPr>
              <w:ind w:leftChars="379" w:left="1118"/>
            </w:pPr>
            <w:r w:rsidRPr="00402B0B">
              <w:rPr>
                <w:lang w:eastAsia="ko-KR"/>
              </w:rPr>
              <w:t>[1 5 10 20 35 55 75 100 130 160 190 220 250 273]</w:t>
            </w:r>
            <w:r>
              <w:rPr>
                <w:lang w:eastAsia="ko-KR"/>
              </w:rPr>
              <w:t xml:space="preserve"> PRBs for CBW_100MHz &amp; SCS_30kHz</w:t>
            </w:r>
          </w:p>
          <w:p w:rsidR="0076173F" w:rsidRPr="00A83987" w:rsidRDefault="0076173F" w:rsidP="00ED7638"/>
        </w:tc>
      </w:tr>
    </w:tbl>
    <w:p w:rsidR="0076173F" w:rsidRDefault="0076173F" w:rsidP="0076173F">
      <w:pPr>
        <w:pStyle w:val="a0"/>
        <w:rPr>
          <w:lang w:val="en-US" w:eastAsia="ko-KR"/>
        </w:rPr>
      </w:pPr>
    </w:p>
    <w:p w:rsidR="00CF539C" w:rsidRDefault="00CF539C" w:rsidP="0076173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following figures show simulation results </w:t>
      </w:r>
      <w:r>
        <w:rPr>
          <w:lang w:val="en-US" w:eastAsia="ko-KR"/>
        </w:rPr>
        <w:t xml:space="preserve">of MPR </w:t>
      </w:r>
      <w:r w:rsidR="00402B0B">
        <w:rPr>
          <w:lang w:val="en-US" w:eastAsia="ko-KR"/>
        </w:rPr>
        <w:t>for power class 2 with Tx diversity</w:t>
      </w:r>
      <w:r w:rsidRPr="00CF539C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 </w:t>
      </w:r>
    </w:p>
    <w:p w:rsidR="00CF539C" w:rsidRPr="00CF539C" w:rsidRDefault="00CF539C" w:rsidP="00F66FE8">
      <w:pPr>
        <w:pStyle w:val="a0"/>
        <w:numPr>
          <w:ilvl w:val="0"/>
          <w:numId w:val="60"/>
        </w:numPr>
        <w:rPr>
          <w:lang w:val="en-US" w:eastAsia="ko-KR"/>
        </w:rPr>
      </w:pPr>
      <w:r w:rsidRPr="00CF539C">
        <w:rPr>
          <w:rFonts w:hint="eastAsia"/>
          <w:lang w:val="en-US" w:eastAsia="ko-KR"/>
        </w:rPr>
        <w:t xml:space="preserve">Figure </w:t>
      </w:r>
      <w:r w:rsidRPr="00CF539C">
        <w:rPr>
          <w:lang w:val="en-US" w:eastAsia="ko-KR"/>
        </w:rPr>
        <w:t>2-</w:t>
      </w:r>
      <w:r w:rsidRPr="00CF539C">
        <w:rPr>
          <w:rFonts w:hint="eastAsia"/>
          <w:lang w:val="en-US" w:eastAsia="ko-KR"/>
        </w:rPr>
        <w:t>1</w:t>
      </w:r>
      <w:r w:rsidR="00A41208" w:rsidRPr="00CF539C">
        <w:rPr>
          <w:rFonts w:hint="eastAsia"/>
          <w:lang w:val="en-US" w:eastAsia="ko-KR"/>
        </w:rPr>
        <w:t xml:space="preserve"> </w:t>
      </w:r>
      <w:r w:rsidRPr="00CF539C">
        <w:rPr>
          <w:lang w:val="en-US" w:eastAsia="ko-KR"/>
        </w:rPr>
        <w:t xml:space="preserve">: </w:t>
      </w:r>
      <w:r w:rsidR="00402B0B">
        <w:rPr>
          <w:lang w:eastAsia="ko-KR"/>
        </w:rPr>
        <w:t>CBW_20MHz &amp; SCS_15kHz</w:t>
      </w:r>
      <w:r w:rsidR="00916081">
        <w:rPr>
          <w:lang w:eastAsia="ko-KR"/>
        </w:rPr>
        <w:t xml:space="preserve"> </w:t>
      </w:r>
      <w:r w:rsidR="00916081">
        <w:rPr>
          <w:rFonts w:hint="eastAsia"/>
          <w:lang w:eastAsia="ko-KR"/>
        </w:rPr>
        <w:t>for CP-OFDM</w:t>
      </w:r>
    </w:p>
    <w:p w:rsidR="00CF539C" w:rsidRDefault="00CF539C" w:rsidP="00CF539C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</w:t>
      </w:r>
      <w:r>
        <w:rPr>
          <w:lang w:val="en-US" w:eastAsia="ko-KR"/>
        </w:rPr>
        <w:t>2-2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: </w:t>
      </w:r>
      <w:r w:rsidR="00402B0B">
        <w:rPr>
          <w:lang w:eastAsia="ko-KR"/>
        </w:rPr>
        <w:t>CBW_100MHz &amp; SCS_30kHz</w:t>
      </w:r>
      <w:r>
        <w:rPr>
          <w:lang w:val="en-US" w:eastAsia="ko-KR"/>
        </w:rPr>
        <w:t xml:space="preserve"> </w:t>
      </w:r>
      <w:r w:rsidR="00916081">
        <w:rPr>
          <w:lang w:val="en-US" w:eastAsia="ko-KR"/>
        </w:rPr>
        <w:t>for CP-OFDM</w:t>
      </w:r>
    </w:p>
    <w:p w:rsidR="00916081" w:rsidRPr="00CF539C" w:rsidRDefault="00916081" w:rsidP="00916081">
      <w:pPr>
        <w:pStyle w:val="a0"/>
        <w:numPr>
          <w:ilvl w:val="0"/>
          <w:numId w:val="60"/>
        </w:numPr>
        <w:rPr>
          <w:lang w:val="en-US" w:eastAsia="ko-KR"/>
        </w:rPr>
      </w:pPr>
      <w:r w:rsidRPr="00CF539C">
        <w:rPr>
          <w:rFonts w:hint="eastAsia"/>
          <w:lang w:val="en-US" w:eastAsia="ko-KR"/>
        </w:rPr>
        <w:t xml:space="preserve">Figure </w:t>
      </w:r>
      <w:r w:rsidRPr="00CF539C">
        <w:rPr>
          <w:lang w:val="en-US" w:eastAsia="ko-KR"/>
        </w:rPr>
        <w:t>2-</w:t>
      </w:r>
      <w:r>
        <w:rPr>
          <w:lang w:val="en-US" w:eastAsia="ko-KR"/>
        </w:rPr>
        <w:t>3</w:t>
      </w:r>
      <w:r w:rsidRPr="00CF539C">
        <w:rPr>
          <w:rFonts w:hint="eastAsia"/>
          <w:lang w:val="en-US" w:eastAsia="ko-KR"/>
        </w:rPr>
        <w:t xml:space="preserve"> </w:t>
      </w:r>
      <w:r w:rsidRPr="00CF539C">
        <w:rPr>
          <w:lang w:val="en-US" w:eastAsia="ko-KR"/>
        </w:rPr>
        <w:t xml:space="preserve">: </w:t>
      </w:r>
      <w:r>
        <w:rPr>
          <w:lang w:eastAsia="ko-KR"/>
        </w:rPr>
        <w:t xml:space="preserve">CBW_20MHz &amp; SCS_15kHz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DFT-s</w:t>
      </w:r>
      <w:r>
        <w:rPr>
          <w:rFonts w:hint="eastAsia"/>
          <w:lang w:eastAsia="ko-KR"/>
        </w:rPr>
        <w:t>-OFDM</w:t>
      </w:r>
    </w:p>
    <w:p w:rsidR="00916081" w:rsidRDefault="00916081" w:rsidP="00916081">
      <w:pPr>
        <w:pStyle w:val="a0"/>
        <w:rPr>
          <w:lang w:val="en-US" w:eastAsia="ko-KR"/>
        </w:rPr>
      </w:pPr>
    </w:p>
    <w:p w:rsidR="00CF539C" w:rsidRPr="00CF539C" w:rsidRDefault="00CF539C" w:rsidP="00CF539C">
      <w:pPr>
        <w:pStyle w:val="a0"/>
        <w:rPr>
          <w:lang w:val="en-US" w:eastAsia="ko-KR"/>
        </w:rPr>
      </w:pPr>
    </w:p>
    <w:p w:rsidR="00CF539C" w:rsidRPr="00CF539C" w:rsidRDefault="007E0155" w:rsidP="007E0155">
      <w:pPr>
        <w:pStyle w:val="a0"/>
        <w:jc w:val="center"/>
        <w:rPr>
          <w:lang w:val="en-US" w:eastAsia="ko-KR"/>
        </w:rPr>
      </w:pPr>
      <w:r w:rsidRPr="007E0155">
        <w:rPr>
          <w:noProof/>
          <w:lang w:val="en-US" w:eastAsia="ko-KR"/>
        </w:rPr>
        <w:lastRenderedPageBreak/>
        <w:drawing>
          <wp:inline distT="0" distB="0" distL="0" distR="0">
            <wp:extent cx="6264275" cy="457472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457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C00" w:rsidRPr="0054708A" w:rsidRDefault="00486C00" w:rsidP="00486C00">
      <w:pPr>
        <w:spacing w:after="120"/>
        <w:jc w:val="center"/>
        <w:rPr>
          <w:lang w:eastAsia="ko-KR"/>
        </w:rPr>
      </w:pPr>
      <w:r w:rsidRPr="0054708A">
        <w:rPr>
          <w:rFonts w:ascii="Arial" w:hAnsi="Arial" w:cs="Arial"/>
          <w:b/>
          <w:bCs/>
        </w:rPr>
        <w:t xml:space="preserve">Figure 2.1 </w:t>
      </w:r>
      <w:r>
        <w:rPr>
          <w:rFonts w:ascii="Arial" w:hAnsi="Arial" w:cs="Arial"/>
          <w:b/>
          <w:bCs/>
        </w:rPr>
        <w:t>MPR</w:t>
      </w:r>
      <w:r w:rsidR="007E0155">
        <w:rPr>
          <w:rFonts w:ascii="Arial" w:hAnsi="Arial" w:cs="Arial"/>
          <w:b/>
          <w:bCs/>
        </w:rPr>
        <w:t xml:space="preserve"> of PC2 with Tx Diversity (23dBm+23dBm)</w:t>
      </w:r>
      <w:r>
        <w:rPr>
          <w:rFonts w:ascii="Arial" w:hAnsi="Arial" w:cs="Arial"/>
          <w:b/>
          <w:bCs/>
        </w:rPr>
        <w:t xml:space="preserve"> for </w:t>
      </w:r>
      <w:r w:rsidR="007E0155">
        <w:rPr>
          <w:rFonts w:ascii="Arial" w:hAnsi="Arial" w:cs="Arial"/>
          <w:b/>
          <w:bCs/>
        </w:rPr>
        <w:t>CBW 20</w:t>
      </w:r>
      <w:r>
        <w:rPr>
          <w:rFonts w:ascii="Arial" w:hAnsi="Arial" w:cs="Arial"/>
          <w:b/>
          <w:bCs/>
        </w:rPr>
        <w:t>MHz</w:t>
      </w:r>
      <w:r w:rsidR="007E0155">
        <w:rPr>
          <w:rFonts w:ascii="Arial" w:hAnsi="Arial" w:cs="Arial"/>
          <w:b/>
          <w:bCs/>
        </w:rPr>
        <w:t xml:space="preserve"> &amp; SCS 15kHz</w:t>
      </w:r>
      <w:r w:rsidR="001F2BCD">
        <w:rPr>
          <w:rFonts w:ascii="Arial" w:hAnsi="Arial" w:cs="Arial"/>
          <w:b/>
          <w:bCs/>
        </w:rPr>
        <w:t xml:space="preserve"> with CP-OFDM</w:t>
      </w:r>
    </w:p>
    <w:p w:rsidR="00ED7638" w:rsidRDefault="00ED7638" w:rsidP="00A41208">
      <w:pPr>
        <w:pStyle w:val="a0"/>
        <w:jc w:val="center"/>
        <w:rPr>
          <w:lang w:eastAsia="ko-KR"/>
        </w:rPr>
      </w:pPr>
    </w:p>
    <w:p w:rsidR="00A41208" w:rsidRDefault="00916081" w:rsidP="00A41208">
      <w:pPr>
        <w:pStyle w:val="a0"/>
        <w:jc w:val="center"/>
        <w:rPr>
          <w:lang w:eastAsia="ko-KR"/>
        </w:rPr>
      </w:pPr>
      <w:r w:rsidRPr="00916081">
        <w:rPr>
          <w:noProof/>
          <w:lang w:val="en-US" w:eastAsia="ko-KR"/>
        </w:rPr>
        <w:drawing>
          <wp:inline distT="0" distB="0" distL="0" distR="0">
            <wp:extent cx="6264275" cy="386761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67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155" w:rsidRPr="0054708A" w:rsidRDefault="007E0155" w:rsidP="007E0155">
      <w:pPr>
        <w:spacing w:after="120"/>
        <w:jc w:val="center"/>
        <w:rPr>
          <w:lang w:eastAsia="ko-KR"/>
        </w:rPr>
      </w:pPr>
      <w:r w:rsidRPr="0054708A">
        <w:rPr>
          <w:rFonts w:ascii="Arial" w:hAnsi="Arial" w:cs="Arial"/>
          <w:b/>
          <w:bCs/>
        </w:rPr>
        <w:lastRenderedPageBreak/>
        <w:t>Figure 2.</w:t>
      </w:r>
      <w:r>
        <w:rPr>
          <w:rFonts w:ascii="Arial" w:hAnsi="Arial" w:cs="Arial"/>
          <w:b/>
          <w:bCs/>
        </w:rPr>
        <w:t>2</w:t>
      </w:r>
      <w:r w:rsidRPr="0054708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MPR of PC2 with Tx Diversity (23dBm+23dBm) for CBW 100MHz &amp; SCS 30kHz</w:t>
      </w:r>
      <w:r w:rsidR="001F2BCD" w:rsidRPr="001F2BCD">
        <w:rPr>
          <w:rFonts w:ascii="Arial" w:hAnsi="Arial" w:cs="Arial"/>
          <w:b/>
          <w:bCs/>
        </w:rPr>
        <w:t xml:space="preserve"> </w:t>
      </w:r>
      <w:r w:rsidR="001F2BCD">
        <w:rPr>
          <w:rFonts w:ascii="Arial" w:hAnsi="Arial" w:cs="Arial"/>
          <w:b/>
          <w:bCs/>
        </w:rPr>
        <w:t>with CP-OFDM</w:t>
      </w:r>
    </w:p>
    <w:p w:rsidR="00A41208" w:rsidRDefault="00A41208" w:rsidP="00A41208">
      <w:pPr>
        <w:spacing w:after="120"/>
        <w:jc w:val="center"/>
        <w:rPr>
          <w:lang w:eastAsia="ko-KR"/>
        </w:rPr>
      </w:pPr>
    </w:p>
    <w:p w:rsidR="001F2BCD" w:rsidRDefault="001F2BCD" w:rsidP="00A41208">
      <w:pPr>
        <w:spacing w:after="120"/>
        <w:jc w:val="center"/>
        <w:rPr>
          <w:lang w:eastAsia="ko-KR"/>
        </w:rPr>
      </w:pPr>
      <w:r w:rsidRPr="001F2BCD">
        <w:rPr>
          <w:noProof/>
          <w:lang w:val="en-US" w:eastAsia="ko-KR"/>
        </w:rPr>
        <w:drawing>
          <wp:inline distT="0" distB="0" distL="0" distR="0">
            <wp:extent cx="6264275" cy="387788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7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BCD" w:rsidRPr="0054708A" w:rsidRDefault="001F2BCD" w:rsidP="001F2BCD">
      <w:pPr>
        <w:spacing w:after="120"/>
        <w:jc w:val="center"/>
        <w:rPr>
          <w:lang w:eastAsia="ko-KR"/>
        </w:rPr>
      </w:pPr>
      <w:r w:rsidRPr="0054708A">
        <w:rPr>
          <w:rFonts w:ascii="Arial" w:hAnsi="Arial" w:cs="Arial"/>
          <w:b/>
          <w:bCs/>
        </w:rPr>
        <w:t>Figure 2.</w:t>
      </w:r>
      <w:r>
        <w:rPr>
          <w:rFonts w:ascii="Arial" w:hAnsi="Arial" w:cs="Arial"/>
          <w:b/>
          <w:bCs/>
        </w:rPr>
        <w:t>3</w:t>
      </w:r>
      <w:r w:rsidRPr="0054708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MPR of PC2 with Tx Diversity (23dBm+23dBm) for CBW 20MHz &amp; SCS 15kHz with </w:t>
      </w:r>
      <w:r>
        <w:rPr>
          <w:rFonts w:ascii="Arial" w:hAnsi="Arial" w:cs="Arial"/>
          <w:b/>
          <w:bCs/>
        </w:rPr>
        <w:t>DFT-s-O</w:t>
      </w:r>
      <w:r>
        <w:rPr>
          <w:rFonts w:ascii="Arial" w:hAnsi="Arial" w:cs="Arial"/>
          <w:b/>
          <w:bCs/>
        </w:rPr>
        <w:t>FDM</w:t>
      </w:r>
    </w:p>
    <w:p w:rsidR="001F2BCD" w:rsidRPr="001F2BCD" w:rsidRDefault="001F2BCD" w:rsidP="00A41208">
      <w:pPr>
        <w:spacing w:after="120"/>
        <w:jc w:val="center"/>
        <w:rPr>
          <w:rFonts w:hint="eastAsia"/>
          <w:lang w:eastAsia="ko-KR"/>
        </w:rPr>
      </w:pPr>
    </w:p>
    <w:p w:rsidR="002E6238" w:rsidRDefault="002E6238" w:rsidP="002E623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Based on the simulation results, MPR </w:t>
      </w:r>
      <w:r>
        <w:rPr>
          <w:lang w:eastAsia="ko-KR"/>
        </w:rPr>
        <w:t>for power class 2 with Tx diversity is proposed as Table 2.1.</w:t>
      </w:r>
    </w:p>
    <w:p w:rsidR="002E6238" w:rsidRPr="00495FE7" w:rsidRDefault="002E6238" w:rsidP="002E6238">
      <w:pPr>
        <w:pStyle w:val="TH"/>
      </w:pPr>
      <w:r w:rsidRPr="00495FE7">
        <w:t xml:space="preserve">Table </w:t>
      </w:r>
      <w:r>
        <w:t>2.1</w:t>
      </w:r>
      <w:r w:rsidRPr="00495FE7">
        <w:t xml:space="preserve"> Maximum power reduction (MPR) for power class 2</w:t>
      </w:r>
      <w:r>
        <w:t xml:space="preserve"> with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2126"/>
        <w:gridCol w:w="2042"/>
      </w:tblGrid>
      <w:tr w:rsidR="002E6238" w:rsidRPr="00495FE7" w:rsidTr="002E6238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H"/>
            </w:pPr>
            <w:r w:rsidRPr="00495FE7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H"/>
            </w:pPr>
            <w:r w:rsidRPr="00495FE7">
              <w:t>MPR (dB)</w:t>
            </w:r>
          </w:p>
        </w:tc>
      </w:tr>
      <w:tr w:rsidR="002E6238" w:rsidRPr="00495FE7" w:rsidTr="002E6238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238" w:rsidRPr="00495FE7" w:rsidRDefault="002E6238" w:rsidP="002E6238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H"/>
            </w:pPr>
            <w:r w:rsidRPr="00495FE7">
              <w:t>Edge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H"/>
            </w:pPr>
            <w:r w:rsidRPr="00495FE7">
              <w:t>Outer RB allocations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H"/>
            </w:pPr>
            <w:r w:rsidRPr="00495FE7">
              <w:t>Inner RB allocations</w:t>
            </w:r>
          </w:p>
        </w:tc>
      </w:tr>
      <w:tr w:rsidR="002E6238" w:rsidRPr="00495FE7" w:rsidTr="002E623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</w:p>
        </w:tc>
      </w:tr>
      <w:tr w:rsidR="001F2BCD" w:rsidRPr="00495FE7" w:rsidTr="002E623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2BCD" w:rsidRPr="00495FE7" w:rsidRDefault="001F2BCD" w:rsidP="001F2BCD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1F2BCD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QPSK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F4616F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F4616F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F4616F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1F2BCD" w:rsidRPr="00495FE7" w:rsidTr="002E623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2BCD" w:rsidRPr="00495FE7" w:rsidRDefault="001F2BCD" w:rsidP="001F2BCD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1F2BCD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16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F4616F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F4616F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F4616F" w:rsidP="00F4616F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F4616F" w:rsidRPr="00495FE7" w:rsidTr="00F4616F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616F" w:rsidRPr="00495FE7" w:rsidRDefault="00F4616F" w:rsidP="002E62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6F" w:rsidRPr="00495FE7" w:rsidRDefault="00F4616F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64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6F" w:rsidRPr="00495FE7" w:rsidRDefault="00F4616F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6F" w:rsidRPr="00495FE7" w:rsidRDefault="00F4616F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6F" w:rsidRPr="00495FE7" w:rsidRDefault="00F4616F" w:rsidP="00F4616F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1F2BCD" w:rsidRPr="00495FE7" w:rsidTr="000C3E3E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CD" w:rsidRPr="00495FE7" w:rsidRDefault="001F2BCD" w:rsidP="002E62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1F2BCD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256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1F2BCD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D" w:rsidRPr="00495FE7" w:rsidRDefault="001F2BCD" w:rsidP="001F2BCD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E6238" w:rsidRPr="00495FE7" w:rsidTr="002E623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QPSK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31102B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5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31102B" w:rsidP="0031102B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E6238" w:rsidRPr="00495FE7" w:rsidTr="002E623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16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5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E6238" w:rsidRPr="00495FE7" w:rsidTr="002E623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64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5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E6238" w:rsidRPr="00495FE7" w:rsidTr="002E623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38" w:rsidRPr="00495FE7" w:rsidRDefault="002E6238" w:rsidP="002E6238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</w:tr>
      <w:tr w:rsidR="002E6238" w:rsidRPr="00495FE7" w:rsidTr="002E6238">
        <w:trPr>
          <w:jc w:val="center"/>
        </w:trPr>
        <w:tc>
          <w:tcPr>
            <w:tcW w:w="85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38" w:rsidRPr="005F567D" w:rsidRDefault="002E6238" w:rsidP="002E6238">
            <w:pPr>
              <w:pStyle w:val="TAN"/>
            </w:pPr>
            <w:r w:rsidRPr="00495FE7">
              <w:t xml:space="preserve">NOTE </w:t>
            </w:r>
            <w:r>
              <w:t>1</w:t>
            </w:r>
            <w:r w:rsidRPr="00495FE7">
              <w:t>:</w:t>
            </w:r>
            <w:r w:rsidRPr="00495FE7">
              <w:tab/>
            </w:r>
            <w:r>
              <w:t>The MPR is applied to the sum of the output power at each transmit antenna connector.</w:t>
            </w:r>
          </w:p>
        </w:tc>
      </w:tr>
    </w:tbl>
    <w:p w:rsidR="002E6238" w:rsidRDefault="002E6238" w:rsidP="002E6238"/>
    <w:p w:rsidR="001E40AE" w:rsidRDefault="001E40AE" w:rsidP="001E40AE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1: Define MPR for </w:t>
      </w:r>
      <w:r w:rsidR="0031102B">
        <w:rPr>
          <w:rFonts w:eastAsia="바탕"/>
          <w:b/>
          <w:lang w:eastAsia="ko-KR"/>
        </w:rPr>
        <w:t>power class</w:t>
      </w:r>
      <w:r w:rsidR="002F004C">
        <w:rPr>
          <w:rFonts w:eastAsia="바탕"/>
          <w:b/>
          <w:lang w:eastAsia="ko-KR"/>
        </w:rPr>
        <w:t xml:space="preserve"> 2</w:t>
      </w:r>
      <w:r w:rsidR="0031102B">
        <w:rPr>
          <w:rFonts w:eastAsia="바탕"/>
          <w:b/>
          <w:lang w:eastAsia="ko-KR"/>
        </w:rPr>
        <w:t xml:space="preserve"> with Tx diversity with Table 2.1</w:t>
      </w:r>
      <w:r>
        <w:rPr>
          <w:rFonts w:eastAsia="바탕"/>
          <w:b/>
          <w:lang w:eastAsia="ko-KR"/>
        </w:rPr>
        <w:t>.</w:t>
      </w:r>
    </w:p>
    <w:p w:rsidR="003F50F8" w:rsidRPr="0054708A" w:rsidRDefault="003F50F8" w:rsidP="00D01F9A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54708A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54708A">
        <w:rPr>
          <w:rFonts w:eastAsia="바탕"/>
          <w:kern w:val="2"/>
          <w:lang w:val="en-US" w:eastAsia="ko-KR"/>
        </w:rPr>
        <w:t xml:space="preserve">provided </w:t>
      </w:r>
      <w:r w:rsidR="00B60503">
        <w:rPr>
          <w:rFonts w:eastAsia="바탕"/>
          <w:kern w:val="2"/>
          <w:lang w:val="en-US" w:eastAsia="ko-KR"/>
        </w:rPr>
        <w:t xml:space="preserve">simulation results of MPR for NR </w:t>
      </w:r>
      <w:r w:rsidR="002F004C">
        <w:rPr>
          <w:rFonts w:eastAsia="바탕"/>
          <w:kern w:val="2"/>
          <w:lang w:val="en-US" w:eastAsia="ko-KR"/>
        </w:rPr>
        <w:t>Tx Diversity for power class 2</w:t>
      </w:r>
      <w:r w:rsidR="00B60503">
        <w:rPr>
          <w:rFonts w:eastAsia="바탕"/>
          <w:kern w:val="2"/>
          <w:lang w:val="en-US" w:eastAsia="ko-KR"/>
        </w:rPr>
        <w:t>. Based on the simulation results,</w:t>
      </w:r>
      <w:r w:rsidR="002F004C">
        <w:rPr>
          <w:rFonts w:eastAsia="바탕"/>
          <w:kern w:val="2"/>
          <w:lang w:val="en-US" w:eastAsia="ko-KR"/>
        </w:rPr>
        <w:t xml:space="preserve"> proposal is as follows.</w:t>
      </w:r>
    </w:p>
    <w:p w:rsidR="005A74EB" w:rsidRDefault="005A74EB" w:rsidP="009F4030">
      <w:pPr>
        <w:rPr>
          <w:rFonts w:eastAsia="바탕"/>
          <w:kern w:val="2"/>
          <w:lang w:val="en-US" w:eastAsia="ko-KR"/>
        </w:rPr>
      </w:pPr>
    </w:p>
    <w:p w:rsidR="002F004C" w:rsidRDefault="002F004C" w:rsidP="002F004C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1: Define MPR for power class 2 with Tx diversity with Table 2.1.</w:t>
      </w:r>
    </w:p>
    <w:p w:rsidR="002F004C" w:rsidRDefault="002F004C" w:rsidP="005A74EB">
      <w:pPr>
        <w:pStyle w:val="a0"/>
        <w:rPr>
          <w:rFonts w:eastAsia="바탕"/>
          <w:b/>
          <w:lang w:eastAsia="ko-KR"/>
        </w:rPr>
      </w:pPr>
    </w:p>
    <w:p w:rsidR="002F004C" w:rsidRPr="00495FE7" w:rsidRDefault="002F004C" w:rsidP="002F004C">
      <w:pPr>
        <w:pStyle w:val="TH"/>
      </w:pPr>
      <w:r w:rsidRPr="00495FE7">
        <w:lastRenderedPageBreak/>
        <w:t xml:space="preserve">Table </w:t>
      </w:r>
      <w:r>
        <w:t>2.1</w:t>
      </w:r>
      <w:r w:rsidRPr="00495FE7">
        <w:t xml:space="preserve"> Maximum power reduction (MPR) for power class 2</w:t>
      </w:r>
      <w:r>
        <w:t xml:space="preserve"> with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2126"/>
        <w:gridCol w:w="2042"/>
      </w:tblGrid>
      <w:tr w:rsidR="002F004C" w:rsidRPr="00495FE7" w:rsidTr="0040237A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H"/>
            </w:pPr>
            <w:r w:rsidRPr="00495FE7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H"/>
            </w:pPr>
            <w:r w:rsidRPr="00495FE7">
              <w:t>MPR (dB)</w:t>
            </w:r>
          </w:p>
        </w:tc>
      </w:tr>
      <w:tr w:rsidR="002F004C" w:rsidRPr="00495FE7" w:rsidTr="0040237A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04C" w:rsidRPr="00495FE7" w:rsidRDefault="002F004C" w:rsidP="0040237A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H"/>
            </w:pPr>
            <w:r w:rsidRPr="00495FE7">
              <w:t>Edge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H"/>
            </w:pPr>
            <w:r w:rsidRPr="00495FE7">
              <w:t>Outer RB allocations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H"/>
            </w:pPr>
            <w:r w:rsidRPr="00495FE7">
              <w:t>Inner RB allocations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QPSK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16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64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256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QPSK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5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16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5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64 QAM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5</w:t>
            </w:r>
            <w:r w:rsidRPr="00495FE7">
              <w:rPr>
                <w:rFonts w:cs="Arial"/>
                <w:lang w:val="en-CA"/>
              </w:rPr>
              <w:t>.5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</w:t>
            </w:r>
            <w:r w:rsidRPr="00495FE7">
              <w:rPr>
                <w:rFonts w:cs="Arial"/>
                <w:lang w:val="en-CA"/>
              </w:rPr>
              <w:t>.5</w:t>
            </w:r>
          </w:p>
        </w:tc>
      </w:tr>
      <w:tr w:rsidR="002F004C" w:rsidRPr="00495FE7" w:rsidTr="0040237A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04C" w:rsidRPr="00495FE7" w:rsidRDefault="002F004C" w:rsidP="0040237A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≤ </w:t>
            </w:r>
            <w:r w:rsidRPr="00495FE7">
              <w:rPr>
                <w:rFonts w:cs="Arial"/>
                <w:lang w:val="en-CA"/>
              </w:rPr>
              <w:t>6.5</w:t>
            </w:r>
          </w:p>
        </w:tc>
      </w:tr>
      <w:tr w:rsidR="002F004C" w:rsidRPr="00495FE7" w:rsidTr="0040237A">
        <w:trPr>
          <w:jc w:val="center"/>
        </w:trPr>
        <w:tc>
          <w:tcPr>
            <w:tcW w:w="85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4C" w:rsidRPr="005F567D" w:rsidRDefault="002F004C" w:rsidP="0040237A">
            <w:pPr>
              <w:pStyle w:val="TAN"/>
            </w:pPr>
            <w:r w:rsidRPr="00495FE7">
              <w:t xml:space="preserve">NOTE </w:t>
            </w:r>
            <w:r>
              <w:t>1</w:t>
            </w:r>
            <w:r w:rsidRPr="00495FE7">
              <w:t>:</w:t>
            </w:r>
            <w:r w:rsidRPr="00495FE7">
              <w:tab/>
            </w:r>
            <w:r>
              <w:t>The MPR is applied to the sum of the output power at each transmit antenna connector.</w:t>
            </w:r>
          </w:p>
        </w:tc>
      </w:tr>
    </w:tbl>
    <w:p w:rsidR="002F004C" w:rsidRDefault="002F004C" w:rsidP="002F004C"/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7D42E6" w:rsidRPr="001D09D8" w:rsidRDefault="007D42E6" w:rsidP="001D09D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 w:rsidRPr="0054708A">
        <w:rPr>
          <w:lang w:eastAsia="ko-KR"/>
        </w:rPr>
        <w:t>[</w:t>
      </w:r>
      <w:r w:rsidR="00630A33">
        <w:rPr>
          <w:lang w:eastAsia="ko-KR"/>
        </w:rPr>
        <w:t>1</w:t>
      </w:r>
      <w:r w:rsidRPr="0054708A">
        <w:rPr>
          <w:lang w:eastAsia="ko-KR"/>
        </w:rPr>
        <w:t xml:space="preserve">] </w:t>
      </w:r>
      <w:r w:rsidRPr="0054708A">
        <w:rPr>
          <w:rFonts w:hint="eastAsia"/>
          <w:lang w:eastAsia="ko-KR"/>
        </w:rPr>
        <w:t>R</w:t>
      </w:r>
      <w:r w:rsidRPr="0054708A">
        <w:rPr>
          <w:lang w:eastAsia="ko-KR"/>
        </w:rPr>
        <w:t>4</w:t>
      </w:r>
      <w:r w:rsidRPr="0054708A">
        <w:rPr>
          <w:rFonts w:hint="eastAsia"/>
          <w:lang w:eastAsia="ko-KR"/>
        </w:rPr>
        <w:t>-</w:t>
      </w:r>
      <w:r w:rsidRPr="0054708A">
        <w:rPr>
          <w:lang w:eastAsia="ko-KR"/>
        </w:rPr>
        <w:t>21</w:t>
      </w:r>
      <w:r w:rsidR="00BF6C27">
        <w:rPr>
          <w:lang w:eastAsia="ko-KR"/>
        </w:rPr>
        <w:t>0</w:t>
      </w:r>
      <w:r w:rsidR="00AA5188">
        <w:rPr>
          <w:lang w:eastAsia="ko-KR"/>
        </w:rPr>
        <w:t>5331</w:t>
      </w:r>
      <w:r w:rsidRPr="0054708A">
        <w:rPr>
          <w:lang w:eastAsia="ko-KR"/>
        </w:rPr>
        <w:t>, “</w:t>
      </w:r>
      <w:r w:rsidR="00AA5188" w:rsidRPr="00AA5188">
        <w:rPr>
          <w:lang w:eastAsia="ko-KR"/>
        </w:rPr>
        <w:t>Way forward on MPR evaluation for NR TxD &amp; UL-MIMO</w:t>
      </w:r>
      <w:r w:rsidRPr="0054708A">
        <w:rPr>
          <w:lang w:eastAsia="ko-KR"/>
        </w:rPr>
        <w:t xml:space="preserve">”, </w:t>
      </w:r>
      <w:r w:rsidR="00AA5188" w:rsidRPr="00AA5188">
        <w:rPr>
          <w:lang w:val="en-US"/>
        </w:rPr>
        <w:t>vivo, Skyworks</w:t>
      </w: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E77" w:rsidRDefault="007D6E77">
      <w:r>
        <w:separator/>
      </w:r>
    </w:p>
  </w:endnote>
  <w:endnote w:type="continuationSeparator" w:id="0">
    <w:p w:rsidR="007D6E77" w:rsidRDefault="007D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E77" w:rsidRDefault="007D6E77">
      <w:r>
        <w:separator/>
      </w:r>
    </w:p>
  </w:footnote>
  <w:footnote w:type="continuationSeparator" w:id="0">
    <w:p w:rsidR="007D6E77" w:rsidRDefault="007D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.15pt;height:9.1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3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3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2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6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0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45"/>
  </w:num>
  <w:num w:numId="4">
    <w:abstractNumId w:val="57"/>
  </w:num>
  <w:num w:numId="5">
    <w:abstractNumId w:val="27"/>
  </w:num>
  <w:num w:numId="6">
    <w:abstractNumId w:val="10"/>
  </w:num>
  <w:num w:numId="7">
    <w:abstractNumId w:val="7"/>
  </w:num>
  <w:num w:numId="8">
    <w:abstractNumId w:val="51"/>
  </w:num>
  <w:num w:numId="9">
    <w:abstractNumId w:val="53"/>
  </w:num>
  <w:num w:numId="10">
    <w:abstractNumId w:val="50"/>
  </w:num>
  <w:num w:numId="11">
    <w:abstractNumId w:val="33"/>
  </w:num>
  <w:num w:numId="12">
    <w:abstractNumId w:val="16"/>
  </w:num>
  <w:num w:numId="13">
    <w:abstractNumId w:val="47"/>
  </w:num>
  <w:num w:numId="14">
    <w:abstractNumId w:val="56"/>
  </w:num>
  <w:num w:numId="15">
    <w:abstractNumId w:val="38"/>
  </w:num>
  <w:num w:numId="16">
    <w:abstractNumId w:val="1"/>
  </w:num>
  <w:num w:numId="17">
    <w:abstractNumId w:val="32"/>
  </w:num>
  <w:num w:numId="18">
    <w:abstractNumId w:val="24"/>
  </w:num>
  <w:num w:numId="19">
    <w:abstractNumId w:val="36"/>
  </w:num>
  <w:num w:numId="20">
    <w:abstractNumId w:val="46"/>
  </w:num>
  <w:num w:numId="21">
    <w:abstractNumId w:val="4"/>
  </w:num>
  <w:num w:numId="22">
    <w:abstractNumId w:val="6"/>
  </w:num>
  <w:num w:numId="23">
    <w:abstractNumId w:val="49"/>
  </w:num>
  <w:num w:numId="24">
    <w:abstractNumId w:val="52"/>
  </w:num>
  <w:num w:numId="25">
    <w:abstractNumId w:val="2"/>
  </w:num>
  <w:num w:numId="26">
    <w:abstractNumId w:val="58"/>
  </w:num>
  <w:num w:numId="27">
    <w:abstractNumId w:val="37"/>
  </w:num>
  <w:num w:numId="28">
    <w:abstractNumId w:val="39"/>
  </w:num>
  <w:num w:numId="29">
    <w:abstractNumId w:val="43"/>
  </w:num>
  <w:num w:numId="30">
    <w:abstractNumId w:val="31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18"/>
  </w:num>
  <w:num w:numId="35">
    <w:abstractNumId w:val="15"/>
  </w:num>
  <w:num w:numId="36">
    <w:abstractNumId w:val="44"/>
  </w:num>
  <w:num w:numId="37">
    <w:abstractNumId w:val="54"/>
  </w:num>
  <w:num w:numId="38">
    <w:abstractNumId w:val="14"/>
  </w:num>
  <w:num w:numId="39">
    <w:abstractNumId w:val="29"/>
  </w:num>
  <w:num w:numId="40">
    <w:abstractNumId w:val="60"/>
  </w:num>
  <w:num w:numId="41">
    <w:abstractNumId w:val="40"/>
  </w:num>
  <w:num w:numId="42">
    <w:abstractNumId w:val="11"/>
  </w:num>
  <w:num w:numId="43">
    <w:abstractNumId w:val="3"/>
  </w:num>
  <w:num w:numId="44">
    <w:abstractNumId w:val="25"/>
  </w:num>
  <w:num w:numId="45">
    <w:abstractNumId w:val="59"/>
  </w:num>
  <w:num w:numId="46">
    <w:abstractNumId w:val="13"/>
  </w:num>
  <w:num w:numId="47">
    <w:abstractNumId w:val="34"/>
  </w:num>
  <w:num w:numId="48">
    <w:abstractNumId w:val="41"/>
  </w:num>
  <w:num w:numId="49">
    <w:abstractNumId w:val="28"/>
  </w:num>
  <w:num w:numId="50">
    <w:abstractNumId w:val="55"/>
  </w:num>
  <w:num w:numId="51">
    <w:abstractNumId w:val="19"/>
  </w:num>
  <w:num w:numId="52">
    <w:abstractNumId w:val="42"/>
  </w:num>
  <w:num w:numId="53">
    <w:abstractNumId w:val="17"/>
  </w:num>
  <w:num w:numId="54">
    <w:abstractNumId w:val="22"/>
  </w:num>
  <w:num w:numId="55">
    <w:abstractNumId w:val="9"/>
  </w:num>
  <w:num w:numId="56">
    <w:abstractNumId w:val="5"/>
  </w:num>
  <w:num w:numId="57">
    <w:abstractNumId w:val="23"/>
  </w:num>
  <w:num w:numId="58">
    <w:abstractNumId w:val="21"/>
  </w:num>
  <w:num w:numId="59">
    <w:abstractNumId w:val="48"/>
  </w:num>
  <w:num w:numId="60">
    <w:abstractNumId w:val="8"/>
  </w:num>
  <w:num w:numId="61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7FC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877"/>
    <w:rsid w:val="002D722C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17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D7FBB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16F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70A0C-A91F-49A0-8C03-838A5520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2021-05-11T06:34:00Z</dcterms:created>
  <dcterms:modified xsi:type="dcterms:W3CDTF">2021-05-11T06:35:00Z</dcterms:modified>
</cp:coreProperties>
</file>